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763B96" w:rsidRPr="00763B96">
        <w:rPr>
          <w:rFonts w:ascii="Verdana" w:hAnsi="Verdana"/>
          <w:b/>
          <w:sz w:val="18"/>
          <w:szCs w:val="18"/>
          <w:lang w:val="en-US"/>
        </w:rPr>
        <w:t>Oprava mostních objektů na trati Znojmo - Okříšk</w:t>
      </w:r>
      <w:r w:rsidR="00763B96">
        <w:rPr>
          <w:rFonts w:ascii="Verdana" w:hAnsi="Verdana"/>
          <w:b/>
          <w:sz w:val="18"/>
          <w:szCs w:val="18"/>
          <w:lang w:val="en-US"/>
        </w:rPr>
        <w:t>y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63B9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63B96" w:rsidRPr="00763B9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63B9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63B96" w:rsidRPr="00763B9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63B96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2966C2"/>
  <w15:docId w15:val="{6DE37ACE-D7B5-451F-908D-6D5F741B1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2A547C-E6E4-42BC-B607-B4F07842F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463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2018-03-26T11:24:00Z</cp:lastPrinted>
  <dcterms:created xsi:type="dcterms:W3CDTF">2021-06-14T09:40:00Z</dcterms:created>
  <dcterms:modified xsi:type="dcterms:W3CDTF">2023-04-14T08:26:00Z</dcterms:modified>
</cp:coreProperties>
</file>